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22759" w14:textId="6C14FD06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D64B39">
        <w:rPr>
          <w:rFonts w:cs="Arial"/>
          <w:bCs/>
          <w:sz w:val="22"/>
          <w:lang w:val="en-US" w:eastAsia="ko-KR"/>
        </w:rPr>
        <w:t>2</w:t>
      </w:r>
      <w:r w:rsidR="00941402">
        <w:rPr>
          <w:rFonts w:cs="Arial"/>
          <w:bCs/>
          <w:sz w:val="22"/>
          <w:lang w:val="en-US" w:eastAsia="ko-KR"/>
        </w:rPr>
        <w:t>-e</w:t>
      </w:r>
      <w:r>
        <w:rPr>
          <w:rFonts w:cs="Arial"/>
          <w:bCs/>
          <w:sz w:val="22"/>
          <w:lang w:val="en-US" w:eastAsia="ko-KR"/>
        </w:rPr>
        <w:tab/>
      </w:r>
      <w:r w:rsidR="000256A8" w:rsidRPr="000256A8">
        <w:rPr>
          <w:rFonts w:cs="Arial"/>
          <w:bCs/>
          <w:sz w:val="22"/>
          <w:lang w:val="en-US" w:eastAsia="ko-KR"/>
        </w:rPr>
        <w:t>S3-210048</w:t>
      </w:r>
    </w:p>
    <w:p w14:paraId="67EB8152" w14:textId="0A633675" w:rsidR="00F52536" w:rsidRPr="00392F96" w:rsidRDefault="0094140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 w:rsidRPr="51EDC77F">
        <w:rPr>
          <w:rFonts w:cs="Arial"/>
          <w:sz w:val="22"/>
          <w:szCs w:val="22"/>
          <w:lang w:val="en-US" w:eastAsia="ko-KR"/>
        </w:rPr>
        <w:t>e-m</w:t>
      </w:r>
      <w:r w:rsidR="00412B3B" w:rsidRPr="51EDC77F">
        <w:rPr>
          <w:rFonts w:cs="Arial"/>
          <w:sz w:val="22"/>
          <w:szCs w:val="22"/>
          <w:lang w:val="en-US" w:eastAsia="ko-KR"/>
        </w:rPr>
        <w:t>eeting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D64B39">
        <w:rPr>
          <w:rFonts w:cs="Arial"/>
          <w:sz w:val="22"/>
          <w:szCs w:val="22"/>
          <w:lang w:val="en-US" w:eastAsia="ko-KR"/>
        </w:rPr>
        <w:t>18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0256A8">
        <w:rPr>
          <w:rFonts w:cs="Arial"/>
          <w:sz w:val="22"/>
          <w:szCs w:val="22"/>
          <w:lang w:val="en-US" w:eastAsia="ko-KR"/>
        </w:rPr>
        <w:t>29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D64B39">
        <w:rPr>
          <w:rFonts w:cs="Arial"/>
          <w:sz w:val="22"/>
          <w:szCs w:val="22"/>
          <w:lang w:val="en-US" w:eastAsia="ko-KR"/>
        </w:rPr>
        <w:t>January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D64B39">
        <w:rPr>
          <w:rFonts w:cs="Arial"/>
          <w:sz w:val="22"/>
          <w:szCs w:val="22"/>
          <w:lang w:val="en-US" w:eastAsia="ko-KR"/>
        </w:rPr>
        <w:t>1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155F9C1A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D64B39">
        <w:rPr>
          <w:rFonts w:ascii="Arial" w:eastAsia="MS Mincho" w:hAnsi="Arial"/>
          <w:i/>
          <w:lang w:eastAsia="ja-JP"/>
        </w:rPr>
        <w:t>January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D64B39">
        <w:rPr>
          <w:rFonts w:ascii="Arial" w:eastAsia="MS Mincho" w:hAnsi="Arial"/>
          <w:i/>
          <w:lang w:eastAsia="ja-JP"/>
        </w:rPr>
        <w:t>1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63D5F25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0256A8">
        <w:t>1</w:t>
      </w:r>
      <w:r w:rsidR="00A94222">
        <w:t>-e</w:t>
      </w:r>
      <w:r w:rsidR="00A10BDD">
        <w:t>)</w:t>
      </w:r>
      <w:bookmarkStart w:id="0" w:name="_Toc346872290"/>
    </w:p>
    <w:p w14:paraId="07448FF3" w14:textId="16FF8BFB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Canonical Event Log Format – public review December 2020</w:t>
      </w:r>
    </w:p>
    <w:p w14:paraId="6C531971" w14:textId="594C2F0B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Endorsement Key Credential Profile – public review December 2020</w:t>
      </w:r>
    </w:p>
    <w:p w14:paraId="4B03FEC8" w14:textId="77777777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Reference Integrity Manifest (RIM) Information Model – published November 2020</w:t>
      </w:r>
    </w:p>
    <w:p w14:paraId="73522CDF" w14:textId="77777777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 xml:space="preserve">TCG PC Client Reference Integrity Manifest – published November 2020 </w:t>
      </w:r>
    </w:p>
    <w:p w14:paraId="32906EA2" w14:textId="77777777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Cyber Resilient Module &amp; Building Block Requirements – public review November 2020</w:t>
      </w:r>
    </w:p>
    <w:p w14:paraId="69F10DFF" w14:textId="23C18B6C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SMBIOS-based Component Class Registry – public review November 2020</w:t>
      </w:r>
    </w:p>
    <w:p w14:paraId="5FB2E4F9" w14:textId="77777777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PC Client Platform Firmware Integrity Measurement – public review November 2020</w:t>
      </w:r>
    </w:p>
    <w:p w14:paraId="6D070F87" w14:textId="06790746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MARS Use Cases and Considerations – public review October 2020</w:t>
      </w:r>
    </w:p>
    <w:p w14:paraId="42EB9D89" w14:textId="77777777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PC Client Platform Firmware Profile – public review October 2020</w:t>
      </w:r>
    </w:p>
    <w:p w14:paraId="64077565" w14:textId="288CD0C1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r w:rsidRPr="000256A8">
        <w:rPr>
          <w:lang w:val="en-US"/>
        </w:rPr>
        <w:t>TCG TPM 2.0 Keys for Device Identity and Attestation – public review October 2020</w:t>
      </w:r>
    </w:p>
    <w:p w14:paraId="0D2FA1B9" w14:textId="7B213B93" w:rsidR="000256A8" w:rsidRPr="000256A8" w:rsidRDefault="000256A8" w:rsidP="000256A8">
      <w:pPr>
        <w:pStyle w:val="ListParagraph"/>
        <w:numPr>
          <w:ilvl w:val="0"/>
          <w:numId w:val="42"/>
        </w:numPr>
        <w:rPr>
          <w:lang w:val="en-US"/>
        </w:rPr>
      </w:pPr>
      <w:proofErr w:type="gramStart"/>
      <w:r w:rsidRPr="000256A8">
        <w:rPr>
          <w:lang w:val="en-US"/>
        </w:rPr>
        <w:t>TCG  DICE</w:t>
      </w:r>
      <w:proofErr w:type="gramEnd"/>
      <w:r w:rsidRPr="000256A8">
        <w:rPr>
          <w:lang w:val="en-US"/>
        </w:rPr>
        <w:t xml:space="preserve"> Attestation Architecture – public review October 2020</w:t>
      </w:r>
    </w:p>
    <w:p w14:paraId="3D060DC8" w14:textId="622DCA2D" w:rsidR="00196D9E" w:rsidRPr="00941402" w:rsidRDefault="00196D9E" w:rsidP="000256A8">
      <w:pPr>
        <w:pStyle w:val="ListParagraph"/>
        <w:ind w:left="1080"/>
        <w:rPr>
          <w:lang w:val="en-US"/>
        </w:rPr>
      </w:pP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35A154EC" w14:textId="32BC21C9" w:rsidR="00941402" w:rsidRDefault="00941402" w:rsidP="00941402">
      <w:pPr>
        <w:pStyle w:val="ListParagraph"/>
        <w:numPr>
          <w:ilvl w:val="0"/>
          <w:numId w:val="30"/>
        </w:numPr>
      </w:pPr>
      <w:r>
        <w:t xml:space="preserve">TCG Members Meeting Virtual F2F – </w:t>
      </w:r>
      <w:r w:rsidR="000256A8">
        <w:t>22-26</w:t>
      </w:r>
      <w:r w:rsidR="00A94222">
        <w:t xml:space="preserve"> </w:t>
      </w:r>
      <w:r>
        <w:t>February 2021</w:t>
      </w:r>
    </w:p>
    <w:p w14:paraId="1778E002" w14:textId="57F9BB7C" w:rsidR="00A94222" w:rsidRDefault="00A94222" w:rsidP="00941402">
      <w:pPr>
        <w:pStyle w:val="ListParagraph"/>
        <w:numPr>
          <w:ilvl w:val="0"/>
          <w:numId w:val="30"/>
        </w:numPr>
      </w:pPr>
      <w:r>
        <w:t>MP WG meets every Monday at 10-11 ET</w:t>
      </w:r>
    </w:p>
    <w:p w14:paraId="1C683570" w14:textId="6CE49018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7FF2FF30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D64B39">
        <w:rPr>
          <w:rFonts w:cs="Arial"/>
          <w:color w:val="000000"/>
          <w:shd w:val="clear" w:color="auto" w:fill="FFFFFF"/>
        </w:rPr>
        <w:t>2</w:t>
      </w:r>
      <w:r w:rsidR="00A94222">
        <w:rPr>
          <w:rFonts w:cs="Arial"/>
          <w:color w:val="000000"/>
          <w:shd w:val="clear" w:color="auto" w:fill="FFFFFF"/>
        </w:rPr>
        <w:t>-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hybridMultilevel"/>
    <w:tmpl w:val="F8300ACE"/>
    <w:lvl w:ilvl="0" w:tplc="9A3EA1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922F25E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CB28405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 w:tplc="E982BA8E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8AE60CD6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E250D842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FF6A147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671AAAA6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4868121C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hybridMultilevel"/>
    <w:tmpl w:val="3822C0B2"/>
    <w:lvl w:ilvl="0" w:tplc="5296A6E0">
      <w:start w:val="1"/>
      <w:numFmt w:val="decimal"/>
      <w:lvlText w:val="%1."/>
      <w:lvlJc w:val="left"/>
      <w:pPr>
        <w:ind w:left="630" w:hanging="360"/>
      </w:pPr>
    </w:lvl>
    <w:lvl w:ilvl="1" w:tplc="780E1D2E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D6C6F564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B204DC90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1CBCB67A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D414ACCE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E92E3854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573896F4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766EB450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hybridMultilevel"/>
    <w:tmpl w:val="AE3A6E44"/>
    <w:lvl w:ilvl="0" w:tplc="9B20BF1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3801B6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FB20A9E0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919223FC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F01E358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5744551E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D97056B8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36F6FA82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F69699D0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hybridMultilevel"/>
    <w:tmpl w:val="7DD033AE"/>
    <w:lvl w:ilvl="0" w:tplc="ABC0771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23EEB950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 w:tplc="A498C74C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 w:tplc="40C0935C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 w:tplc="A54E506A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 w:tplc="5BDC5D6E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 w:tplc="C6344E6A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 w:tplc="CC103A9E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 w:tplc="17624FF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hybridMultilevel"/>
    <w:tmpl w:val="3822C0B2"/>
    <w:lvl w:ilvl="0" w:tplc="CD1087BA">
      <w:start w:val="1"/>
      <w:numFmt w:val="decimal"/>
      <w:lvlText w:val="%1."/>
      <w:lvlJc w:val="left"/>
      <w:pPr>
        <w:ind w:left="630" w:hanging="360"/>
      </w:pPr>
    </w:lvl>
    <w:lvl w:ilvl="1" w:tplc="950EDB02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 w:tplc="9C7E2A40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 w:tplc="65365DC0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 w:tplc="E46A6ADC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 w:tplc="06761970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 w:tplc="64BACCDC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 w:tplc="8FD21062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 w:tplc="E6865936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hybridMultilevel"/>
    <w:tmpl w:val="9F90D38A"/>
    <w:lvl w:ilvl="0" w:tplc="93606B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4001FBE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10C49A1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4012689A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3E4C4782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9D52D78E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091486D8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AF062302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8F8EBE9A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hybridMultilevel"/>
    <w:tmpl w:val="9F90D38A"/>
    <w:lvl w:ilvl="0" w:tplc="069875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28A2508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 w:tplc="15F83A2A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plc="BEDEF7BE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 w:tplc="F96E90E2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 w:tplc="B4CA4E3C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 w:tplc="E83CD494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 w:tplc="EC283C8E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 w:tplc="79BA526C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6"/>
  </w:num>
  <w:num w:numId="12">
    <w:abstractNumId w:val="18"/>
  </w:num>
  <w:num w:numId="13">
    <w:abstractNumId w:val="39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5"/>
  </w:num>
  <w:num w:numId="20">
    <w:abstractNumId w:val="23"/>
  </w:num>
  <w:num w:numId="21">
    <w:abstractNumId w:val="34"/>
  </w:num>
  <w:num w:numId="22">
    <w:abstractNumId w:val="30"/>
  </w:num>
  <w:num w:numId="23">
    <w:abstractNumId w:val="31"/>
  </w:num>
  <w:num w:numId="24">
    <w:abstractNumId w:val="21"/>
  </w:num>
  <w:num w:numId="25">
    <w:abstractNumId w:val="37"/>
  </w:num>
  <w:num w:numId="26">
    <w:abstractNumId w:val="38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q4FAExFv7w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851F1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A54FE10-0A9F-43B1-9466-4111E62CF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2021-01-10T17:18:00Z</dcterms:created>
  <dcterms:modified xsi:type="dcterms:W3CDTF">2021-01-10T17:18:00Z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